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5c85b6235529d4b5286fc14b901db039bbfa6"/>
    <w:p>
      <w:pPr>
        <w:pStyle w:val="Heading3"/>
      </w:pPr>
      <w:r>
        <w:t xml:space="preserve">О выборе способа ведения трудовой книжки после 1 января 2021 года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Главное управление ПФР № 6 по г. Москве и Московской области сообщает, что 31 декабря 2020 года истек срок подачи работниками заявления о выборе способа ведения трудовой книжки.</w:t>
      </w:r>
    </w:p>
    <w:p>
      <w:pPr>
        <w:pStyle w:val="BodyText"/>
      </w:pPr>
      <w:r>
        <w:t xml:space="preserve">Если работник не подал заявление о выборе способа ведения трудовой книжки до 31 декабря 2020 года, то работодатель продолжает вести его трудовую книжку в соответствии со статьей 66 Трудового кодекса РФ.</w:t>
      </w:r>
    </w:p>
    <w:p>
      <w:pPr>
        <w:pStyle w:val="BodyText"/>
      </w:pPr>
      <w:r>
        <w:t xml:space="preserve">Лица, не имевшие возможности по 31 декабря 2020 года включительно подать работодателю одно из заявлений, вправе сделать это в любое время, подав работодателю соответствующее заявление по основному месту работы, в том числе при трудоустройстве. К таким лицам, в частности, относятся:</w:t>
      </w:r>
    </w:p>
    <w:p>
      <w:pPr>
        <w:pStyle w:val="BodyText"/>
      </w:pPr>
      <w:r>
        <w:t xml:space="preserve">1) работники, которые по состоянию на 31 декабря 2020 года не исполняли свои трудовые обязанности, но за ними сохранялось место работы, в том числе на период временной нетрудоспособности, отпуска, отстранения от работы в случаях, предусмотренных Трудовым кодексом Российской Федерации, другими федеральными законами, иными нормативными правовыми актами Российской Федерации;</w:t>
      </w:r>
    </w:p>
    <w:p>
      <w:pPr>
        <w:pStyle w:val="BodyText"/>
      </w:pPr>
      <w:r>
        <w:t xml:space="preserve">2) лица, имеющие стаж работы по трудовому договору (служебному контракту), но по состоянию на 31 декабря 2020 года не состоявшие в трудовых (служебных) отношениях.</w:t>
      </w:r>
    </w:p>
    <w:p>
      <w:pPr>
        <w:pStyle w:val="BodyText"/>
      </w:pPr>
      <w:r>
        <w:t xml:space="preserve">При этом работник, подавший письменное заявление о продолжении ведения работодателем трудовой книжки в соответствии со статьей 66 Трудового кодекса РФ, имеет право в последующем подать работодателю письменное заявление о предоставлении ему работодателем сведений о трудовой деятельности в соответствии со статьей 66.1 Трудового кодекса РФ.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http://marina-roscha.mos.ru/true/detail/9704151.html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704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704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2025-02-15T13:30:58Z</dcterms:created>
  <dcterms:modified xsi:type="dcterms:W3CDTF">2025-02-15T13:30:58Z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