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0d10de1b70f72037929a90ae6cde479c67654"/>
    <w:p>
      <w:pPr>
        <w:pStyle w:val="Heading3"/>
      </w:pPr>
      <w:r>
        <w:t xml:space="preserve">СОТРУДНИКИ РОСГВАРДИИ ПРИНЯЛИ УЧАСТИЕ В ЗАСЕДАНИИ КРУГЛОГО СТОЛА ПО ПОДВЕДЕНИЮ ИТОГОВ РАБОТЫ ОКРУЖНОЙ СИСТЕМЫ ПРЕДУПРЕЖДЕНИЯ И ЛИКВИДАЦИИ ЧС</w:t>
      </w:r>
    </w:p>
    <w:p>
      <w:pPr>
        <w:pStyle w:val="FirstParagraph"/>
      </w:pPr>
      <w:r>
        <w:t xml:space="preserve">17.02.2023</w:t>
      </w:r>
    </w:p>
    <w:p>
      <w:pPr>
        <w:pStyle w:val="BodyText"/>
      </w:pPr>
      <w:r>
        <w:t xml:space="preserve">В префектуре Зеленоградского административного округа столицы под руководством заместителя префекта Олега Панина прошел круглый стол на тему: «Подведение итогов деятельности окружного территориального звена Московской городской подсистемы предупреждения и ликвидации чрезвычайных ситуаций в области гражданской обороны, защиты населения и территории округа от чрезвычайных ситуаций природного и техногенного характера». В мероприятии приняли участие начальник межрайонного отдела вневедомственной охраны по ЗелАО полковник полиции Владимир Чечуров, заместитель руководителя Департамента по делам гражданской обороны, чрезвычайным ситуациям и пожарной безопасности города Москвы - руководитель контрактной службы Павел Сусов, главы районных управ, сотрудники МЧС, МВД, а также специалисты жилищно-коммунального хозяйства и Роспотребнадзора.</w:t>
      </w:r>
    </w:p>
    <w:p>
      <w:pPr>
        <w:pStyle w:val="BodyText"/>
      </w:pPr>
      <w:r>
        <w:t xml:space="preserve">В ходе встречи всем присутствующим была продемонстрирована выставка сил и средств окружного территориального звена, на которой была представлена техника, применяемая при проведении аварийно-спасательных работ, а также рассказали о взаимодействии ведомств при ликвидации чрезвычайных ситуаций.</w:t>
      </w:r>
    </w:p>
    <w:p>
      <w:pPr>
        <w:pStyle w:val="BodyText"/>
      </w:pPr>
      <w:r>
        <w:t xml:space="preserve">В завершении совещания были поставлены задачи на повышение уровня профессиональной подготовки и ответственный подход к работе по предупреждению и профилактике возникновения чрезвычайных ситуаций в 2023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http://marina-roscha.mos.ru/true/detail/11417194.html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17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17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2023-09-18T23:39:36Z</dcterms:created>
  <dcterms:modified xsi:type="dcterms:W3CDTF">2023-09-18T23:39:36Z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