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0f139ffb5792313e255470b380ec7e9acf9d3"/>
    <w:p>
      <w:pPr>
        <w:pStyle w:val="Heading3"/>
      </w:pPr>
      <w:r>
        <w:t xml:space="preserve">Почти 300 тысяч пенсий по инвалидности назначено беззаявительно в 2022 году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t xml:space="preserve">За прошлый год Социальный фонд России назначил 297 тыс. страховых и социальных пенсий по инвалидности гражданам, которые ранее не являлись пенсионерами. Все выплаты оформлялись без подачи заявления на основе сведений, поступающих из</w:t>
      </w:r>
      <w:r>
        <w:t xml:space="preserve"> </w:t>
      </w:r>
      <w:hyperlink r:id="rId20">
        <w:r>
          <w:rPr>
            <w:rStyle w:val="Hyperlink"/>
          </w:rPr>
          <w:t xml:space="preserve">Федерального реестра инвалидов</w:t>
        </w:r>
      </w:hyperlink>
      <w:r>
        <w:t xml:space="preserve">.</w:t>
      </w:r>
    </w:p>
    <w:p>
      <w:pPr>
        <w:pStyle w:val="BodyText"/>
      </w:pPr>
      <w:r>
        <w:t xml:space="preserve">Решение о назначении пенсии в беззаявительном формате Социальный фонд принимает по данным бюро медико-социальной экспертизы (МСЭ). Информация об установленной инвалидности направляется органами МСЭ в реестр инвалидов, после чего Соцфонд в течение 5 рабочих дней оформляет пенсию. Гражданину при этом направляется уведомление о назначенной выплате в личный кабинет на портале госуслуг либо по почте.</w:t>
      </w:r>
    </w:p>
    <w:p>
      <w:pPr>
        <w:pStyle w:val="BodyText"/>
      </w:pPr>
      <w:r>
        <w:t xml:space="preserve">Доставка пенсии происходит тем же способом, что и ранее назначенные Социальным фондом выплаты. Если по линии фонда никаких выплат не было, гражданину необходимо выбрать способ получения пенсии через личный кабинет на портале госуслуг либо в клиентской службе Социального фонда, а также МФЦ. Сделать это можно лично либо через законного представителя.</w:t>
      </w:r>
    </w:p>
    <w:p>
      <w:pPr>
        <w:pStyle w:val="BodyText"/>
      </w:pPr>
      <w:r>
        <w:t xml:space="preserve">Помимо назначения пенсии, Социальный фонд в проактивном формате осуществляет перерасчет выплат гражданам с инвалидностью и устанавливает им социальные пособия. Например, ежемесячную денежную выплату и набор социальных услуг. Последний включает в себя лекарства и медицинские изделия, путевку в санаторий, а также бесплатный проезд на пригородных электричках.</w:t>
      </w:r>
    </w:p>
    <w:p>
      <w:pPr>
        <w:pStyle w:val="BodyText"/>
      </w:pPr>
      <w:r>
        <w:t xml:space="preserve">Напомним, что пенсия по инвалидности назначается тем, кто до установления инвалидности не был пенсионером. Если инвалидность оформляется гражданину, получающему пенсию, в дополнение к ранее назначенной пенсии автоматически устанавливается ежемесячная денежная выплата. Для участников Великой Отечественной войны, граждан, награжденных знаком «Жителю блокадного Ленинграда», и граждан, ставших инвалидами вследствие военной травмы, федеральным законодательством закреплено право на получение одновременно двух пенсий – государственной пенсии по инвалидности и страховой пенсии по старости.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http://marina-roscha.mos.ru/true/detail/11409043.html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409043.html" TargetMode="External" /><Relationship Type="http://schemas.openxmlformats.org/officeDocument/2006/relationships/hyperlink" Id="rId20" Target="https://sfr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409043.html" TargetMode="External" /><Relationship Type="http://schemas.openxmlformats.org/officeDocument/2006/relationships/hyperlink" Id="rId20" Target="https://sfr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2025-06-14T20:57:50Z</dcterms:created>
  <dcterms:modified xsi:type="dcterms:W3CDTF">2025-06-14T20:57:50Z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