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162e7ea8254a10cc4afc17a913ff56533ff59"/>
    <w:p>
      <w:pPr>
        <w:pStyle w:val="Heading3"/>
      </w:pPr>
      <w:r>
        <w:t xml:space="preserve">РОСГВАРДЕЙЦЫ ЗАДЕРЖАЛИ МОСКВИЧА, УДАРИВШЕГО ЗНАКОМОГО НОЖОМ В ГРУДЬ</w:t>
      </w:r>
    </w:p>
    <w:p>
      <w:pPr>
        <w:pStyle w:val="FirstParagraph"/>
      </w:pPr>
      <w:r>
        <w:t xml:space="preserve">18.01.2023</w:t>
      </w:r>
    </w:p>
    <w:p>
      <w:pPr>
        <w:pStyle w:val="BodyText"/>
      </w:pPr>
      <w:r>
        <w:t xml:space="preserve">В Зеленоградском административном округе столицы сотрудники вневедомственной охраны Главного управления Росгвардии по городу Москве задержали 24-х летнего мужчину, нанесшего своему знакомому ножевое ранение в область грудной клетки.</w:t>
      </w:r>
    </w:p>
    <w:p>
      <w:pPr>
        <w:pStyle w:val="BodyText"/>
      </w:pPr>
      <w:r>
        <w:t xml:space="preserve">Ночью группе задержания Росгвардии поступила информация, что в подъезде жилого дома происходит драка. Незамедлительно прибывшие на место правоохранители обнаружили истекающего кровью гражданина. Он рассказал, что в ходе возникшего конфликта, знакомый нанес уму удар ножом в грудь и скрылся.</w:t>
      </w:r>
    </w:p>
    <w:p>
      <w:pPr>
        <w:pStyle w:val="BodyText"/>
      </w:pPr>
      <w:r>
        <w:t xml:space="preserve">После вызова бригады скорой помощи, сотрудники вневедомственной охраны приняли меры к задержанию злоумышленника. Им оказался 24-летний местный житель, находящийся в состоянии алкогольного опьянения.</w:t>
      </w:r>
    </w:p>
    <w:p>
      <w:pPr>
        <w:pStyle w:val="BodyText"/>
      </w:pPr>
      <w:r>
        <w:t xml:space="preserve">Для дальнейшего разбирательства задержанный был передан сотрудникам полиции. Потерпевшего госпитализировали в одну из городских больниц с проникающим ранением грудной клетки с повреждением легкого.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http://marina-roscha.mos.ru/true/detail/11353061.html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353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353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2025-05-24T23:59:12Z</dcterms:created>
  <dcterms:modified xsi:type="dcterms:W3CDTF">2025-05-24T23:59:12Z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