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45b11b2ba6ebe43a4181cda9c7d7602af6ed6"/>
    <w:p>
      <w:pPr>
        <w:pStyle w:val="Heading3"/>
      </w:pPr>
      <w:r>
        <w:t xml:space="preserve">О порядке определения права на выплату по беременности и случаях возможного отказа</w:t>
      </w:r>
    </w:p>
    <w:p>
      <w:pPr>
        <w:pStyle w:val="FirstParagraph"/>
      </w:pPr>
      <w:r>
        <w:t xml:space="preserve">01.10.2021</w:t>
      </w:r>
    </w:p>
    <w:p>
      <w:pPr>
        <w:pStyle w:val="BodyText"/>
      </w:pPr>
      <w:r>
        <w:t xml:space="preserve">Ежемесячное пособие женщинам, вставшим на учет в медицинской организации в ранние сроки беременности – мера государственной поддержки российских семей с низкими доходами.</w:t>
      </w:r>
    </w:p>
    <w:p>
      <w:pPr>
        <w:pStyle w:val="BodyText"/>
      </w:pPr>
      <w:r>
        <w:t xml:space="preserve">Пособие назначается беременным женщинам, проживающим на территории РФ, вставшим на учет в медицинской организации в первые 12 недель беременности, если ежемесячный доход на человека в семье не превышает регионального прожиточного минимума на душу населения.</w:t>
      </w:r>
    </w:p>
    <w:p>
      <w:pPr>
        <w:pStyle w:val="BodyText"/>
      </w:pPr>
      <w:r>
        <w:t xml:space="preserve">Главное управление ПФР № 6 по г. Москве и Московской области информирует о порядке определения права на выплату, случаях возможного отказа и о том, как оформить выплату.</w:t>
      </w:r>
    </w:p>
    <w:p>
      <w:pPr>
        <w:pStyle w:val="BodyText"/>
      </w:pPr>
      <w:r>
        <w:t xml:space="preserve">Пособие назначается при следующих обстоятельствах:</w:t>
      </w:r>
    </w:p>
    <w:p>
      <w:pPr>
        <w:pStyle w:val="BodyText"/>
      </w:pPr>
      <w:r>
        <w:t xml:space="preserve">· срок беременности от 6 недель;</w:t>
      </w:r>
    </w:p>
    <w:p>
      <w:pPr>
        <w:pStyle w:val="BodyText"/>
      </w:pPr>
      <w:r>
        <w:t xml:space="preserve">· регистрация в медицинской организации произошла в первые 12 недель беременности;</w:t>
      </w:r>
    </w:p>
    <w:p>
      <w:pPr>
        <w:pStyle w:val="BodyText"/>
      </w:pPr>
      <w:r>
        <w:t xml:space="preserve">· ежемесячный доход на человека в семье не превышает регионального прожиточного минимума на душу населения;</w:t>
      </w:r>
    </w:p>
    <w:p>
      <w:pPr>
        <w:pStyle w:val="BodyText"/>
      </w:pPr>
      <w:r>
        <w:t xml:space="preserve">· собственность семьи не превышает требования к движимому и недвижимому имуществу;</w:t>
      </w:r>
    </w:p>
    <w:p>
      <w:pPr>
        <w:pStyle w:val="BodyText"/>
      </w:pPr>
      <w:r>
        <w:t xml:space="preserve">· заявитель проживает в РФ.</w:t>
      </w:r>
    </w:p>
    <w:p>
      <w:pPr>
        <w:pStyle w:val="BodyText"/>
      </w:pPr>
      <w:r>
        <w:t xml:space="preserve">Основанием для отказа в назначении пособия могут быть следующие случаи:</w:t>
      </w:r>
    </w:p>
    <w:p>
      <w:pPr>
        <w:pStyle w:val="BodyText"/>
      </w:pPr>
      <w:r>
        <w:t xml:space="preserve">· если размер ежемесячного дохода на человека в семье выше величины регионального прожиточного минимума на душу населения; если в заявлении окажутся недостоверные или неполные данные. В этом случае вы можете донести недостающие документы в течение 5 рабочих дней; если заявитель не представил недостающие документы в течение 5 рабочих дней; если в собственности у семьи есть имущество, превышающее требования к движимому и недвижимому имуществу; если женщина не посещает медицинскую организацию в период беременности; если женщина родила или прервала беременность; в случае смерти получателя пособия.</w:t>
      </w:r>
    </w:p>
    <w:p>
      <w:pPr>
        <w:pStyle w:val="BodyText"/>
      </w:pPr>
      <w:r>
        <w:t xml:space="preserve">Как оформить выплату</w:t>
      </w:r>
    </w:p>
    <w:p>
      <w:pPr>
        <w:pStyle w:val="BodyText"/>
      </w:pPr>
      <w:r>
        <w:t xml:space="preserve">Чтобы получить выплату, необходимо подать электронное заявление через портал Госуслуг либо обратиться в клиентскую службу Пенсионного фонда России по месту жительства.</w:t>
      </w:r>
    </w:p>
    <w:p>
      <w:pPr>
        <w:pStyle w:val="BodyText"/>
      </w:pPr>
      <w:r>
        <w:t xml:space="preserve">Подать нужно только заявление. Пенсионный фонд самостоятельно запросит необходимые документы в рамках межведомственного взаимодействия из соответствующих органов и организаций.</w:t>
      </w:r>
    </w:p>
    <w:p>
      <w:pPr>
        <w:pStyle w:val="BodyText"/>
      </w:pPr>
      <w:r>
        <w:t xml:space="preserve">Представить сведения о доходах понадобится только в том случае, если в семье есть военные, спасатели, полицейские или служащие другого силового ведомства, а также, если кто-то получает стипендии, гранты и другие выплаты научного или учебного заведения.</w:t>
      </w:r>
    </w:p>
    <w:p>
      <w:pPr>
        <w:pStyle w:val="BodyText"/>
      </w:pPr>
      <w:r>
        <w:t xml:space="preserve">Рассмотрение заявления занимает 10 рабочих дней. В отдельных случаях максимальный срок составит 30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http://marina-roscha.mos.ru/true/detail/10290658.html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10290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2025-07-25T12:21:55Z</dcterms:created>
  <dcterms:modified xsi:type="dcterms:W3CDTF">2025-07-25T12:21:55Z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