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cac018f4a4bcf895b48198e5b464239fe48e7"/>
    <w:p>
      <w:pPr>
        <w:pStyle w:val="Heading3"/>
      </w:pPr>
      <w:r>
        <w:t xml:space="preserve">До 1 октября федеральные льготники должны определиться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Меньше недели осталось у федеральных льготников, чтобы сделать свой выбор в пользу льгот, либо их денежного эквивалента. Главное управление ПФР № 6 по г. Москве и Московской области напоминает, что заявление об отказе от получения набора социальных услуг (части набора) либо о возобновлении предоставления набора можно подать один раз в год до 1 октября текущего года, последней датой остаётся 30 сентября.</w:t>
      </w:r>
    </w:p>
    <w:p>
      <w:pPr>
        <w:pStyle w:val="BodyText"/>
      </w:pPr>
      <w:r>
        <w:t xml:space="preserve">Федеральные льготники, имеющие право на получение набора социальных услуг, могут сделать выбор формы получения социальных услуг: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</w:t>
      </w:r>
    </w:p>
    <w:p>
      <w:pPr>
        <w:pStyle w:val="BodyText"/>
      </w:pPr>
      <w:r>
        <w:t xml:space="preserve">По умолчанию набор социальных услуг предоставляется в натуральной форме, исключение составляют граждане, подвергшиеся воздействию радиации. Чтобы получать весь набор или его часть деньгами, необходимо до 1 октября 2021 года подать соответствующее заявление в Пенсионный фонд в личном кабинете на сайте ПФР (www.pfr.gov.ru) или портале Госуслуг (www.gosuslugi.ru), а также через клиентскую службу ПФР или в МФЦ.</w:t>
      </w:r>
    </w:p>
    <w:p>
      <w:pPr>
        <w:pStyle w:val="BodyText"/>
      </w:pPr>
      <w:r>
        <w:t xml:space="preserve">Подача заявления необходима, если ранее гражданин отказался от НСУ в пользу денежного эквивалента и планирует с 1 января 2022 года воспользоваться набором социальных услуг в натуральной форме или наоборот хочет отказаться от НСУ в пользу денежного эквивалента.</w:t>
      </w:r>
    </w:p>
    <w:p>
      <w:pPr>
        <w:pStyle w:val="BodyText"/>
      </w:pPr>
      <w:r>
        <w:t xml:space="preserve">Необходимости обращаться в Пенсионный фонд нет до тех пор, пока решение гражданина о форме получения НСУ не изменится.</w:t>
      </w:r>
    </w:p>
    <w:p>
      <w:pPr>
        <w:pStyle w:val="BodyText"/>
      </w:pPr>
      <w:r>
        <w:t xml:space="preserve">Напоминаем, c 1 февраля 2021 года НСУ проиндексирован и составляет 1 211,66 руб. в месяц, в том числе:</w:t>
      </w:r>
    </w:p>
    <w:p>
      <w:pPr>
        <w:pStyle w:val="BodyText"/>
      </w:pPr>
      <w:r>
        <w:t xml:space="preserve">· лекарства, медицинские изделия и продукты лечебного питания – 933,25 руб.;</w:t>
      </w:r>
    </w:p>
    <w:p>
      <w:pPr>
        <w:pStyle w:val="BodyText"/>
      </w:pPr>
      <w:r>
        <w:t xml:space="preserve">· путевка на санаторно-курортное лечение для профилактики основных заболеваний – 144,37 руб.;</w:t>
      </w:r>
    </w:p>
    <w:p>
      <w:pPr>
        <w:pStyle w:val="BodyText"/>
      </w:pPr>
      <w:r>
        <w:t xml:space="preserve">· бесплатный проезд на пригородном железнодорожном транспорте, а также на междугородном транспорте к месту лечения и обратно 134,04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http://marina-roscha.mos.ru/true/detail/10290626.html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90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90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2024-08-28T16:03:03Z</dcterms:created>
  <dcterms:modified xsi:type="dcterms:W3CDTF">2024-08-28T16:03:03Z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