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021390a32198e3a54f190132e8fc85ab3f168a"/>
    <w:p>
      <w:pPr>
        <w:pStyle w:val="Heading3"/>
      </w:pPr>
      <w:r>
        <w:t xml:space="preserve">Диплом команды Марьина Роща занявшая 3 место в соревнованиях по бадминтону в рамках Спартакиады государственных и муниципальных служащих "Суперкубок префекта СВАО-2019"</w:t>
      </w:r>
    </w:p>
    <w:p>
      <w:pPr>
        <w:pStyle w:val="FirstParagraph"/>
      </w:pPr>
      <w:r>
        <w:t xml:space="preserve">18.11.2019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http://marina-roscha.mos.ru/sporting-life-area/certificates-and-blagodarnost/detail/8496905.html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Марьина роща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arina-roscha.mos.ru" TargetMode="External" /><Relationship Type="http://schemas.openxmlformats.org/officeDocument/2006/relationships/hyperlink" Id="rId20" Target="http://marina-roscha.mos.ru/sporting-life-area/certificates-and-blagodarnost/detail/849690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arina-roscha.mos.ru" TargetMode="External" /><Relationship Type="http://schemas.openxmlformats.org/officeDocument/2006/relationships/hyperlink" Id="rId20" Target="http://marina-roscha.mos.ru/sporting-life-area/certificates-and-blagodarnost/detail/849690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2025-05-31T22:03:52Z</dcterms:created>
  <dcterms:modified xsi:type="dcterms:W3CDTF">2025-05-31T22:03:52Z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