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76dabd8196fcccea73748217aa0d00bb4a028"/>
    <w:p>
      <w:pPr>
        <w:pStyle w:val="Heading3"/>
      </w:pPr>
      <w:r>
        <w:t xml:space="preserve">Танцевальный ансамбль из Марьиной рощи стал лауреатом международного конкурса</w:t>
      </w:r>
    </w:p>
    <w:p>
      <w:pPr>
        <w:pStyle w:val="FirstParagraph"/>
      </w:pPr>
      <w:r>
        <w:t xml:space="preserve">24.11.2022</w:t>
      </w:r>
    </w:p>
    <w:p>
      <w:pPr>
        <w:pStyle w:val="BodyText"/>
      </w:pPr>
      <w:r>
        <w:rPr>
          <w:bCs/>
          <w:b/>
          <w:iCs/>
          <w:i/>
        </w:rPr>
        <w:t xml:space="preserve">Старшие составы танцевального ансамбля «ВОЯЖ» из Марьиной рощи показали свои работы на Международном конкурсе хореографии «Золотой фламинго». Об этом сегодня сообщили в администрации школы «Марьина роща».</w:t>
      </w:r>
    </w:p>
    <w:p>
      <w:pPr>
        <w:pStyle w:val="BodyText"/>
      </w:pPr>
      <w:r>
        <w:t xml:space="preserve">«По результатам соревнований коллектив стал лауреатом 1 степени в категории «современный танец, 14–15 лет», а также лауреатом 2 степени в категориях «современный танец, 11–13 лет» и «современный танец, 14–16 лет», — уточнили в администрации школы.</w:t>
      </w:r>
    </w:p>
    <w:p>
      <w:pPr>
        <w:pStyle w:val="BodyText"/>
      </w:pPr>
      <w:r>
        <w:t xml:space="preserve">В состязании принимали участие более 40 коллективов из России и стран ближнего зарубежья. 600 человек демонстрировали свои умения в номинациях «Современный танец», «Эстрадный танец», «Классический танец» и «Уличные направления танца».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http://marina-roscha.mos.ru/presscenter/news/detail/11246741.html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246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246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2025-03-31T01:57:57Z</dcterms:created>
  <dcterms:modified xsi:type="dcterms:W3CDTF">2025-03-31T01:57:57Z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