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1c88686e900170ad1a4e7bbe56e0e219532f0"/>
    <w:p>
      <w:pPr>
        <w:pStyle w:val="Heading3"/>
      </w:pPr>
      <w:r>
        <w:t xml:space="preserve">ЗАКЛЮЧЕНИЕ по результатам публичных слушаний по проекту межевания территории квартала, ограниченного улицей Сущевский Вал, улицей Образцова, Новосущевским переулком и Новосущевской улицей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http://marina-roscha.mos.ru/documents/public-hearings/detail/2415454.html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2415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2415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2024-09-09T04:44:59Z</dcterms:created>
  <dcterms:modified xsi:type="dcterms:W3CDTF">2024-09-09T04:44:59Z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