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8382279e1f7ed0602a1d03c3154650a3ab400"/>
    <w:p>
      <w:pPr>
        <w:pStyle w:val="Heading3"/>
      </w:pPr>
      <w:r>
        <w:t xml:space="preserve">ПРОТОКОЛ публичных слушаний № 6/8 от 27 июня 2014 года по проекту межевания квартала, ограниченного: 1-ым проездом Марьиной Рощи, 2-ой улицей Марьиной Рощи, границей железной дороги, 3-ей улицей Марьиной Рощи</w:t>
      </w:r>
    </w:p>
    <w:p>
      <w:pPr>
        <w:pStyle w:val="FirstParagraph"/>
      </w:pPr>
      <w:r>
        <w:t xml:space="preserve">21.07.2014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http://marina-roscha.mos.ru/documents/public-hearings/detail/1135855.html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1135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1135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2025-03-12T00:13:08Z</dcterms:created>
  <dcterms:modified xsi:type="dcterms:W3CDTF">2025-03-12T00:13:08Z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