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80afbc99352912420ef356e86dcd761bad253"/>
    <w:p>
      <w:pPr>
        <w:pStyle w:val="Heading3"/>
      </w:pPr>
      <w:r>
        <w:t xml:space="preserve">Карта рисков нарушения антимонопольного законодательства в управе района Марьина роща города Москвы 2024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http://marina-roscha.mos.ru/documents/antitrust-compliance/detail/12255596.html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12255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12255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2024-12-09T06:44:17Z</dcterms:created>
  <dcterms:modified xsi:type="dcterms:W3CDTF">2024-12-09T06:44:17Z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